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B24823" w14:textId="77777777" w:rsidR="009B7F97" w:rsidRDefault="009B7F97" w:rsidP="009B7F97">
      <w:pPr>
        <w:jc w:val="center"/>
      </w:pPr>
    </w:p>
    <w:p w14:paraId="1075E420" w14:textId="77777777" w:rsidR="009B7F97" w:rsidRDefault="009B7F97" w:rsidP="009B7F97">
      <w:pPr>
        <w:jc w:val="center"/>
      </w:pPr>
    </w:p>
    <w:p w14:paraId="1B3B1D58" w14:textId="77777777" w:rsidR="009B7F97" w:rsidRDefault="009B7F97" w:rsidP="009B7F97">
      <w:pPr>
        <w:jc w:val="center"/>
      </w:pPr>
    </w:p>
    <w:p w14:paraId="76040C52" w14:textId="77777777" w:rsidR="009B7F97" w:rsidRDefault="009B7F97" w:rsidP="009B7F97">
      <w:pPr>
        <w:jc w:val="center"/>
      </w:pPr>
    </w:p>
    <w:p w14:paraId="4EBA8D97" w14:textId="77777777" w:rsidR="009B7F97" w:rsidRDefault="009B7F97" w:rsidP="009B7F97">
      <w:pPr>
        <w:jc w:val="center"/>
      </w:pPr>
    </w:p>
    <w:p w14:paraId="76C17BF7" w14:textId="77777777" w:rsidR="009B7F97" w:rsidRDefault="009B7F97" w:rsidP="009B7F97">
      <w:pPr>
        <w:jc w:val="center"/>
      </w:pPr>
    </w:p>
    <w:p w14:paraId="7ED51D71" w14:textId="77777777" w:rsidR="009B7F97" w:rsidRDefault="009B7F97" w:rsidP="009B7F97">
      <w:pPr>
        <w:jc w:val="center"/>
        <w:rPr>
          <w:b/>
          <w:bCs/>
          <w:color w:val="FF0000"/>
        </w:rPr>
      </w:pPr>
    </w:p>
    <w:p w14:paraId="76F072FA" w14:textId="77777777" w:rsidR="009B7F97" w:rsidRPr="005A405B" w:rsidRDefault="009B7F97" w:rsidP="005A405B">
      <w:pPr>
        <w:spacing w:after="0" w:line="240" w:lineRule="auto"/>
        <w:jc w:val="center"/>
        <w:rPr>
          <w:b/>
          <w:bCs/>
          <w:color w:val="FF0000"/>
          <w:sz w:val="32"/>
        </w:rPr>
      </w:pPr>
    </w:p>
    <w:p w14:paraId="187E3DEF" w14:textId="2F986555" w:rsidR="009B7F97" w:rsidRPr="009B7F97" w:rsidRDefault="009B7F97" w:rsidP="005A405B">
      <w:pPr>
        <w:pStyle w:val="NoSpacing"/>
        <w:jc w:val="center"/>
      </w:pPr>
      <w:r w:rsidRPr="005A405B">
        <w:rPr>
          <w:b/>
          <w:noProof/>
          <w:sz w:val="32"/>
          <w:lang w:val="en-IN" w:eastAsia="en-IN"/>
        </w:rPr>
        <w:drawing>
          <wp:anchor distT="0" distB="0" distL="114300" distR="114300" simplePos="0" relativeHeight="251659264" behindDoc="0" locked="0" layoutInCell="1" allowOverlap="1" wp14:anchorId="451B8B14" wp14:editId="7BA29301">
            <wp:simplePos x="0" y="0"/>
            <wp:positionH relativeFrom="margin">
              <wp:align>center</wp:align>
            </wp:positionH>
            <wp:positionV relativeFrom="margin">
              <wp:align>top</wp:align>
            </wp:positionV>
            <wp:extent cx="1899920" cy="2373456"/>
            <wp:effectExtent l="0" t="0" r="5080" b="825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5" cstate="print">
                      <a:extLst>
                        <a:ext uri="{28A0092B-C50C-407E-A947-70E740481C1C}">
                          <a14:useLocalDpi xmlns:a14="http://schemas.microsoft.com/office/drawing/2010/main" val="0"/>
                        </a:ext>
                      </a:extLst>
                    </a:blip>
                    <a:stretch>
                      <a:fillRect/>
                    </a:stretch>
                  </pic:blipFill>
                  <pic:spPr>
                    <a:xfrm>
                      <a:off x="0" y="0"/>
                      <a:ext cx="1899920" cy="2373456"/>
                    </a:xfrm>
                    <a:prstGeom prst="rect">
                      <a:avLst/>
                    </a:prstGeom>
                  </pic:spPr>
                </pic:pic>
              </a:graphicData>
            </a:graphic>
          </wp:anchor>
        </w:drawing>
      </w:r>
      <w:r w:rsidRPr="005A405B">
        <w:rPr>
          <w:b/>
          <w:sz w:val="32"/>
        </w:rPr>
        <w:t>SHRI MANOJ R. SHAH</w:t>
      </w:r>
    </w:p>
    <w:p w14:paraId="442416A8" w14:textId="77777777" w:rsidR="005A405B" w:rsidRDefault="009B7F97" w:rsidP="005A405B">
      <w:pPr>
        <w:pStyle w:val="NoSpacing"/>
        <w:jc w:val="center"/>
      </w:pPr>
      <w:r>
        <w:t>President</w:t>
      </w:r>
    </w:p>
    <w:p w14:paraId="4DE23FB3" w14:textId="0F4E2668" w:rsidR="005A405B" w:rsidRDefault="009B7F97" w:rsidP="005A405B">
      <w:pPr>
        <w:pStyle w:val="NoSpacing"/>
        <w:jc w:val="center"/>
      </w:pPr>
      <w:r>
        <w:t>AIPMA</w:t>
      </w:r>
    </w:p>
    <w:p w14:paraId="0DA31527" w14:textId="489D1959" w:rsidR="009B7F97" w:rsidRDefault="0009278A" w:rsidP="005A405B">
      <w:pPr>
        <w:pStyle w:val="NoSpacing"/>
        <w:jc w:val="center"/>
      </w:pPr>
      <w:hyperlink r:id="rId6" w:history="1">
        <w:r w:rsidR="009B7F97" w:rsidRPr="006E7820">
          <w:rPr>
            <w:rStyle w:val="Hyperlink"/>
          </w:rPr>
          <w:t>president@aipma.net</w:t>
        </w:r>
      </w:hyperlink>
    </w:p>
    <w:p w14:paraId="2D613A92" w14:textId="77777777" w:rsidR="005A405B" w:rsidRDefault="005A405B" w:rsidP="009B7F97">
      <w:pPr>
        <w:jc w:val="center"/>
      </w:pPr>
    </w:p>
    <w:p w14:paraId="1BDFB0C6" w14:textId="378611AF" w:rsidR="009B7F97" w:rsidRDefault="009B7F97" w:rsidP="007650BC">
      <w:pPr>
        <w:jc w:val="both"/>
      </w:pPr>
      <w:r>
        <w:t>Friends,</w:t>
      </w:r>
    </w:p>
    <w:p w14:paraId="6F8D528D" w14:textId="44FC60F1" w:rsidR="009B7F97" w:rsidRDefault="009B7F97" w:rsidP="007650BC">
      <w:pPr>
        <w:jc w:val="both"/>
      </w:pPr>
      <w:r>
        <w:t xml:space="preserve">First and foremost, congratulations to the </w:t>
      </w:r>
      <w:r w:rsidRPr="006C71BA">
        <w:rPr>
          <w:b/>
        </w:rPr>
        <w:t>Export Team led by Shri Arvind Mehta</w:t>
      </w:r>
      <w:r>
        <w:t xml:space="preserve"> for compiling this </w:t>
      </w:r>
      <w:r w:rsidRPr="006C71BA">
        <w:rPr>
          <w:b/>
        </w:rPr>
        <w:t>gigantic and one-of-its-kind export study</w:t>
      </w:r>
      <w:r>
        <w:t xml:space="preserve"> - a comprehensive reference document covering </w:t>
      </w:r>
      <w:r w:rsidRPr="006C71BA">
        <w:rPr>
          <w:b/>
        </w:rPr>
        <w:t>21 countries</w:t>
      </w:r>
      <w:r>
        <w:t xml:space="preserve">, which is sure to be a valuable asset for the entire </w:t>
      </w:r>
      <w:r w:rsidRPr="006C71BA">
        <w:rPr>
          <w:b/>
        </w:rPr>
        <w:t>Plastics Industry.</w:t>
      </w:r>
    </w:p>
    <w:p w14:paraId="1BA4D506" w14:textId="5D3DC3F2" w:rsidR="009B7F97" w:rsidRDefault="009B7F97" w:rsidP="007650BC">
      <w:pPr>
        <w:jc w:val="both"/>
      </w:pPr>
      <w:r w:rsidRPr="006601B7">
        <w:rPr>
          <w:b/>
        </w:rPr>
        <w:t>The All India Plastics Manufacturers' Association (AIPMA),</w:t>
      </w:r>
      <w:r>
        <w:t xml:space="preserve"> established in </w:t>
      </w:r>
      <w:r w:rsidRPr="006601B7">
        <w:rPr>
          <w:b/>
        </w:rPr>
        <w:t>1945,</w:t>
      </w:r>
      <w:r>
        <w:t xml:space="preserve"> is the oldest and largest apex body serving the Indian Plastics Industry - now proudly in its </w:t>
      </w:r>
      <w:r w:rsidRPr="006601B7">
        <w:rPr>
          <w:b/>
        </w:rPr>
        <w:t>79th year</w:t>
      </w:r>
      <w:r>
        <w:t xml:space="preserve"> of dedicated service. With nearly </w:t>
      </w:r>
      <w:r w:rsidRPr="006601B7">
        <w:rPr>
          <w:b/>
        </w:rPr>
        <w:t>90% of the industry comprising MSMEs</w:t>
      </w:r>
      <w:r>
        <w:t>, AIPMA continues to work tirelessly to uplift and empower the sector.</w:t>
      </w:r>
    </w:p>
    <w:p w14:paraId="1D8D0CF1" w14:textId="2583A60D" w:rsidR="009B7F97" w:rsidRDefault="009B7F97" w:rsidP="007650BC">
      <w:pPr>
        <w:jc w:val="both"/>
      </w:pPr>
      <w:r>
        <w:t xml:space="preserve">AIPMA has a </w:t>
      </w:r>
      <w:r w:rsidRPr="006601B7">
        <w:rPr>
          <w:b/>
        </w:rPr>
        <w:t>Pan India presence</w:t>
      </w:r>
      <w:r>
        <w:t xml:space="preserve">, with regional offices, dedicated staff, and a strong leadership team including Vice Presidents and </w:t>
      </w:r>
      <w:r w:rsidRPr="00C6123B">
        <w:rPr>
          <w:b/>
        </w:rPr>
        <w:t>40 Honorary elected members</w:t>
      </w:r>
      <w:r>
        <w:t xml:space="preserve"> actively heading its wide spectrum of services and initiatives.</w:t>
      </w:r>
    </w:p>
    <w:p w14:paraId="47363126" w14:textId="35AF7800" w:rsidR="009B7F97" w:rsidRPr="00056FBF" w:rsidRDefault="009B7F97" w:rsidP="007650BC">
      <w:pPr>
        <w:jc w:val="both"/>
        <w:rPr>
          <w:b/>
        </w:rPr>
      </w:pPr>
      <w:r w:rsidRPr="00056FBF">
        <w:rPr>
          <w:b/>
        </w:rPr>
        <w:t>Key Focus Areas:</w:t>
      </w:r>
    </w:p>
    <w:p w14:paraId="0508501B" w14:textId="448ABF36" w:rsidR="009B7F97" w:rsidRDefault="009B7F97" w:rsidP="007650BC">
      <w:pPr>
        <w:pStyle w:val="ListParagraph"/>
        <w:numPr>
          <w:ilvl w:val="0"/>
          <w:numId w:val="1"/>
        </w:numPr>
        <w:jc w:val="both"/>
      </w:pPr>
      <w:r>
        <w:t>Government Advocacy: Issues like anti-dumping duties, import duties on finished plastic products, BIS standards, FTAs, MSME concerns, and non-tariff barriers.</w:t>
      </w:r>
    </w:p>
    <w:p w14:paraId="2AF5D25C" w14:textId="3CE6A2B1" w:rsidR="009B7F97" w:rsidRPr="00944598" w:rsidRDefault="009B7F97" w:rsidP="007650BC">
      <w:pPr>
        <w:pStyle w:val="ListParagraph"/>
        <w:numPr>
          <w:ilvl w:val="0"/>
          <w:numId w:val="1"/>
        </w:numPr>
        <w:jc w:val="both"/>
        <w:rPr>
          <w:b/>
        </w:rPr>
      </w:pPr>
      <w:r w:rsidRPr="005A1056">
        <w:rPr>
          <w:b/>
        </w:rPr>
        <w:t>Pre-Budget Representation:</w:t>
      </w:r>
      <w:r>
        <w:t xml:space="preserve"> Notably, AIPMA was recently invited by the Ministry of Finance for a direct interaction with </w:t>
      </w:r>
      <w:r w:rsidRPr="00944598">
        <w:rPr>
          <w:b/>
        </w:rPr>
        <w:t>Hon'ble Finance Minister Smt. Nirmala Sitharaman.</w:t>
      </w:r>
    </w:p>
    <w:p w14:paraId="3393CFE4" w14:textId="45086C86" w:rsidR="009B7F97" w:rsidRDefault="009B7F97" w:rsidP="007650BC">
      <w:pPr>
        <w:pStyle w:val="ListParagraph"/>
        <w:numPr>
          <w:ilvl w:val="0"/>
          <w:numId w:val="1"/>
        </w:numPr>
        <w:jc w:val="both"/>
      </w:pPr>
      <w:r w:rsidRPr="00AD253E">
        <w:rPr>
          <w:b/>
        </w:rPr>
        <w:t>Engagement with Ministries:</w:t>
      </w:r>
      <w:r>
        <w:t xml:space="preserve"> AIPMA maintains active dialogue with key ministries such as DCPC, </w:t>
      </w:r>
      <w:proofErr w:type="spellStart"/>
      <w:r>
        <w:t>MoEF</w:t>
      </w:r>
      <w:proofErr w:type="spellEnd"/>
      <w:r>
        <w:t xml:space="preserve">, Commerce &amp; Industry, Finance, and MSME, and is effectively pursuing initiatives like the </w:t>
      </w:r>
      <w:r w:rsidRPr="00AD253E">
        <w:rPr>
          <w:b/>
        </w:rPr>
        <w:t>Plug-and-Play scheme and TUF.</w:t>
      </w:r>
    </w:p>
    <w:p w14:paraId="295B0168" w14:textId="77777777" w:rsidR="00511E4A" w:rsidRDefault="00511E4A" w:rsidP="007650BC">
      <w:pPr>
        <w:jc w:val="both"/>
        <w:rPr>
          <w:b/>
        </w:rPr>
      </w:pPr>
    </w:p>
    <w:p w14:paraId="489B27B5" w14:textId="47191C2F" w:rsidR="009B7F97" w:rsidRPr="005A1056" w:rsidRDefault="009B7F97" w:rsidP="007650BC">
      <w:pPr>
        <w:jc w:val="both"/>
        <w:rPr>
          <w:b/>
        </w:rPr>
      </w:pPr>
      <w:r w:rsidRPr="005A1056">
        <w:rPr>
          <w:b/>
        </w:rPr>
        <w:lastRenderedPageBreak/>
        <w:t>Export &amp; Import Substitution Cell</w:t>
      </w:r>
    </w:p>
    <w:p w14:paraId="034F2858" w14:textId="77777777" w:rsidR="009B7F97" w:rsidRDefault="009B7F97" w:rsidP="007650BC">
      <w:pPr>
        <w:jc w:val="both"/>
      </w:pPr>
      <w:r>
        <w:t>A dedicated office at AIPMA has undertaken an in-depth study to boost exports and encourage local manufacturing of imported products.</w:t>
      </w:r>
    </w:p>
    <w:p w14:paraId="0ECB666D" w14:textId="459A21C8" w:rsidR="009B7F97" w:rsidRDefault="009B7F97" w:rsidP="007650BC">
      <w:pPr>
        <w:pStyle w:val="ListParagraph"/>
        <w:numPr>
          <w:ilvl w:val="0"/>
          <w:numId w:val="2"/>
        </w:numPr>
        <w:jc w:val="both"/>
      </w:pPr>
      <w:r>
        <w:t>Targeting 4X growth in exports of finished plastic goods over the next 3 years</w:t>
      </w:r>
    </w:p>
    <w:p w14:paraId="2C252EC1" w14:textId="7EB1A87B" w:rsidR="009B7F97" w:rsidRDefault="009B7F97" w:rsidP="007650BC">
      <w:pPr>
        <w:pStyle w:val="ListParagraph"/>
        <w:numPr>
          <w:ilvl w:val="0"/>
          <w:numId w:val="2"/>
        </w:numPr>
        <w:jc w:val="both"/>
      </w:pPr>
      <w:r>
        <w:t>Study covers 21 countries to identify key export opportunities</w:t>
      </w:r>
    </w:p>
    <w:p w14:paraId="297F73B6" w14:textId="73660F06" w:rsidR="009B7F97" w:rsidRDefault="009B7F97" w:rsidP="007650BC">
      <w:pPr>
        <w:pStyle w:val="ListParagraph"/>
        <w:numPr>
          <w:ilvl w:val="0"/>
          <w:numId w:val="2"/>
        </w:numPr>
        <w:jc w:val="both"/>
      </w:pPr>
      <w:r>
        <w:t>An Export Cell is being set up to guide members on What, Where &amp; How to export</w:t>
      </w:r>
    </w:p>
    <w:p w14:paraId="1986DF8A" w14:textId="23EB8B3D" w:rsidR="009B7F97" w:rsidRPr="00542DAC" w:rsidRDefault="009B7F97" w:rsidP="007650BC">
      <w:pPr>
        <w:jc w:val="both"/>
        <w:rPr>
          <w:b/>
        </w:rPr>
      </w:pPr>
      <w:r w:rsidRPr="00542DAC">
        <w:rPr>
          <w:b/>
        </w:rPr>
        <w:t>Import Substitution Initiative</w:t>
      </w:r>
    </w:p>
    <w:p w14:paraId="663A837A" w14:textId="6D9D47C9" w:rsidR="009B7F97" w:rsidRDefault="009B7F97" w:rsidP="007650BC">
      <w:pPr>
        <w:jc w:val="both"/>
      </w:pPr>
      <w:r>
        <w:t>AIPMA's focused study identifies opportunities to curb ₹40,000 Cr+ worth of imported low-cost plastic products - a major scope for Indian manufacturers to replace these with locally made alternatives.</w:t>
      </w:r>
    </w:p>
    <w:p w14:paraId="6DD2D10F" w14:textId="77777777" w:rsidR="009B7F97" w:rsidRPr="00222068" w:rsidRDefault="009B7F97" w:rsidP="007650BC">
      <w:pPr>
        <w:jc w:val="both"/>
        <w:rPr>
          <w:b/>
        </w:rPr>
      </w:pPr>
      <w:r w:rsidRPr="00222068">
        <w:rPr>
          <w:b/>
        </w:rPr>
        <w:t>Three Key Exhibitions by AIPMA</w:t>
      </w:r>
    </w:p>
    <w:p w14:paraId="4BAB2250" w14:textId="3B3235B3" w:rsidR="009B7F97" w:rsidRDefault="009B7F97" w:rsidP="00A2058D">
      <w:pPr>
        <w:pStyle w:val="ListParagraph"/>
        <w:numPr>
          <w:ilvl w:val="0"/>
          <w:numId w:val="3"/>
        </w:numPr>
        <w:jc w:val="both"/>
      </w:pPr>
      <w:r w:rsidRPr="00A2058D">
        <w:rPr>
          <w:b/>
        </w:rPr>
        <w:t>Plastivision India 2027 (21st – 25th January, 2027)</w:t>
      </w:r>
      <w:r>
        <w:t xml:space="preserve"> – World's 4th largest plastics show in Mumbai</w:t>
      </w:r>
    </w:p>
    <w:p w14:paraId="7F502642" w14:textId="77777777" w:rsidR="009B7F97" w:rsidRDefault="009B7F97" w:rsidP="00A2058D">
      <w:pPr>
        <w:pStyle w:val="ListParagraph"/>
        <w:numPr>
          <w:ilvl w:val="0"/>
          <w:numId w:val="3"/>
        </w:numPr>
        <w:jc w:val="both"/>
      </w:pPr>
      <w:r w:rsidRPr="00A2058D">
        <w:rPr>
          <w:b/>
        </w:rPr>
        <w:t>2nd GCPRS (17th - 20th June, 2025)</w:t>
      </w:r>
      <w:r>
        <w:t xml:space="preserve"> – India's first Govt-initiated show on Recycling &amp; Sustainability</w:t>
      </w:r>
    </w:p>
    <w:p w14:paraId="40D8B1F4" w14:textId="77777777" w:rsidR="009B7F97" w:rsidRDefault="009B7F97" w:rsidP="00A2058D">
      <w:pPr>
        <w:pStyle w:val="ListParagraph"/>
        <w:numPr>
          <w:ilvl w:val="0"/>
          <w:numId w:val="3"/>
        </w:numPr>
        <w:jc w:val="both"/>
      </w:pPr>
      <w:r w:rsidRPr="00A2058D">
        <w:rPr>
          <w:b/>
        </w:rPr>
        <w:t>PLASTIWORLD 2026</w:t>
      </w:r>
      <w:r>
        <w:t xml:space="preserve"> – Global exhibition focusing on exports &amp; imports of plastic products</w:t>
      </w:r>
    </w:p>
    <w:p w14:paraId="542FC0C5" w14:textId="1E302B2A" w:rsidR="009B7F97" w:rsidRPr="00A2058D" w:rsidRDefault="009B7F97" w:rsidP="007650BC">
      <w:pPr>
        <w:jc w:val="both"/>
        <w:rPr>
          <w:b/>
        </w:rPr>
      </w:pPr>
      <w:r w:rsidRPr="00A2058D">
        <w:rPr>
          <w:b/>
        </w:rPr>
        <w:t>Industry Services &amp; Activities</w:t>
      </w:r>
    </w:p>
    <w:p w14:paraId="47032B52" w14:textId="2857927A" w:rsidR="009B7F97" w:rsidRDefault="009B7F97" w:rsidP="00595DA2">
      <w:pPr>
        <w:pStyle w:val="ListParagraph"/>
        <w:numPr>
          <w:ilvl w:val="0"/>
          <w:numId w:val="4"/>
        </w:numPr>
        <w:jc w:val="both"/>
      </w:pPr>
      <w:r>
        <w:t>Job Fairs, Seminars, Webinars, Conferences, Delegations</w:t>
      </w:r>
    </w:p>
    <w:p w14:paraId="5FA1B5E3" w14:textId="0AC042CC" w:rsidR="009B7F97" w:rsidRDefault="009B7F97" w:rsidP="00595DA2">
      <w:pPr>
        <w:pStyle w:val="ListParagraph"/>
        <w:numPr>
          <w:ilvl w:val="0"/>
          <w:numId w:val="4"/>
        </w:numPr>
        <w:jc w:val="both"/>
      </w:pPr>
      <w:r>
        <w:t>Plastics News – Readership of over 1 million global decision-makers</w:t>
      </w:r>
    </w:p>
    <w:p w14:paraId="59CBC225" w14:textId="7A2355A3" w:rsidR="009B7F97" w:rsidRDefault="009B7F97" w:rsidP="00595DA2">
      <w:pPr>
        <w:pStyle w:val="ListParagraph"/>
        <w:numPr>
          <w:ilvl w:val="0"/>
          <w:numId w:val="4"/>
        </w:numPr>
        <w:jc w:val="both"/>
      </w:pPr>
      <w:r>
        <w:t>Networking with 100+ Indian &amp; 10+ foreign plastics associations</w:t>
      </w:r>
    </w:p>
    <w:p w14:paraId="78E3E8DE" w14:textId="62B37072" w:rsidR="009B7F97" w:rsidRDefault="009B7F97" w:rsidP="00595DA2">
      <w:pPr>
        <w:pStyle w:val="ListParagraph"/>
        <w:numPr>
          <w:ilvl w:val="0"/>
          <w:numId w:val="4"/>
        </w:numPr>
        <w:jc w:val="both"/>
      </w:pPr>
      <w:r>
        <w:t>Digital Library &amp; Data Centre – In line with Govt of India's initiatives</w:t>
      </w:r>
    </w:p>
    <w:p w14:paraId="5A698E46" w14:textId="7AF0F45D" w:rsidR="009B7F97" w:rsidRDefault="009B7F97" w:rsidP="00595DA2">
      <w:pPr>
        <w:pStyle w:val="ListParagraph"/>
        <w:numPr>
          <w:ilvl w:val="0"/>
          <w:numId w:val="4"/>
        </w:numPr>
        <w:jc w:val="both"/>
      </w:pPr>
      <w:r>
        <w:t>Membership &amp; Certificate of Origin services</w:t>
      </w:r>
    </w:p>
    <w:p w14:paraId="1E83F690" w14:textId="706C6318" w:rsidR="009B7F97" w:rsidRDefault="009B7F97" w:rsidP="00595DA2">
      <w:pPr>
        <w:pStyle w:val="ListParagraph"/>
        <w:numPr>
          <w:ilvl w:val="0"/>
          <w:numId w:val="4"/>
        </w:numPr>
        <w:jc w:val="both"/>
      </w:pPr>
      <w:r>
        <w:t>Environmental Cell – Supporting EPR and OCS compliance</w:t>
      </w:r>
    </w:p>
    <w:p w14:paraId="4796B1B4" w14:textId="20C2D45D" w:rsidR="009B7F97" w:rsidRPr="00595DA2" w:rsidRDefault="009B7F97" w:rsidP="007650BC">
      <w:pPr>
        <w:jc w:val="both"/>
        <w:rPr>
          <w:b/>
        </w:rPr>
      </w:pPr>
      <w:r w:rsidRPr="00595DA2">
        <w:rPr>
          <w:b/>
        </w:rPr>
        <w:t>Trade Delegations</w:t>
      </w:r>
    </w:p>
    <w:p w14:paraId="7B2C137D" w14:textId="0B9A9D20" w:rsidR="009B7F97" w:rsidRDefault="009B7F97" w:rsidP="007650BC">
      <w:pPr>
        <w:jc w:val="both"/>
      </w:pPr>
      <w:r>
        <w:t xml:space="preserve">Organized visits to leading international shows like </w:t>
      </w:r>
      <w:proofErr w:type="spellStart"/>
      <w:r>
        <w:t>Chinaplas</w:t>
      </w:r>
      <w:proofErr w:type="spellEnd"/>
      <w:r>
        <w:t>, K, and NPE</w:t>
      </w:r>
    </w:p>
    <w:p w14:paraId="64F49F17" w14:textId="26EE894C" w:rsidR="009B7F97" w:rsidRPr="002914B0" w:rsidRDefault="009B7F97" w:rsidP="007650BC">
      <w:pPr>
        <w:jc w:val="both"/>
        <w:rPr>
          <w:b/>
        </w:rPr>
      </w:pPr>
      <w:r w:rsidRPr="002914B0">
        <w:rPr>
          <w:b/>
        </w:rPr>
        <w:t>AIPMA’s AMTEC (Arvind Mehta Technology and Entrepreneurship Centre)</w:t>
      </w:r>
    </w:p>
    <w:p w14:paraId="098E41D6" w14:textId="6C2CECB1" w:rsidR="006159F1" w:rsidRDefault="009B7F97" w:rsidP="007650BC">
      <w:pPr>
        <w:jc w:val="both"/>
      </w:pPr>
      <w:r>
        <w:t>A Centre of Excellence for Plastics Product Innovation &amp; to promote high quality industrial services and Technology for rapid growth of plastics and its applications AMTEC is poised to help the MSME's in overall development and reducing production time.  AMTEC give training, graduate them and employment them as well</w:t>
      </w:r>
    </w:p>
    <w:p w14:paraId="52D036BF" w14:textId="77777777" w:rsidR="009B7F97" w:rsidRPr="003D12E6" w:rsidRDefault="009B7F97" w:rsidP="0009278A">
      <w:pPr>
        <w:spacing w:after="0" w:line="240" w:lineRule="auto"/>
        <w:jc w:val="both"/>
        <w:rPr>
          <w:b/>
        </w:rPr>
      </w:pPr>
      <w:r w:rsidRPr="003D12E6">
        <w:rPr>
          <w:b/>
        </w:rPr>
        <w:t xml:space="preserve">Tool, </w:t>
      </w:r>
      <w:proofErr w:type="spellStart"/>
      <w:r w:rsidRPr="003D12E6">
        <w:rPr>
          <w:b/>
        </w:rPr>
        <w:t>Mould</w:t>
      </w:r>
      <w:proofErr w:type="spellEnd"/>
      <w:r w:rsidRPr="003D12E6">
        <w:rPr>
          <w:b/>
        </w:rPr>
        <w:t>, Product Design</w:t>
      </w:r>
    </w:p>
    <w:p w14:paraId="18D1259D" w14:textId="77777777" w:rsidR="009B7F97" w:rsidRDefault="009B7F97" w:rsidP="0009278A">
      <w:pPr>
        <w:spacing w:after="0" w:line="240" w:lineRule="auto"/>
        <w:jc w:val="both"/>
      </w:pPr>
      <w:r>
        <w:t>Knowledge partner: Siemens</w:t>
      </w:r>
    </w:p>
    <w:p w14:paraId="2A9CC4EA" w14:textId="77777777" w:rsidR="009B7F97" w:rsidRDefault="009B7F97" w:rsidP="0009278A">
      <w:pPr>
        <w:spacing w:after="0" w:line="240" w:lineRule="auto"/>
        <w:jc w:val="both"/>
      </w:pPr>
      <w:r>
        <w:t>Knowledge partner: CAD CAM Galaxy</w:t>
      </w:r>
    </w:p>
    <w:p w14:paraId="5B3B066B" w14:textId="77777777" w:rsidR="009B7F97" w:rsidRPr="007328E5" w:rsidRDefault="009B7F97" w:rsidP="0009278A">
      <w:pPr>
        <w:spacing w:after="0" w:line="240" w:lineRule="auto"/>
        <w:jc w:val="both"/>
        <w:rPr>
          <w:b/>
        </w:rPr>
      </w:pPr>
      <w:r w:rsidRPr="007328E5">
        <w:rPr>
          <w:b/>
        </w:rPr>
        <w:t>Autodesk AutoCAD</w:t>
      </w:r>
    </w:p>
    <w:p w14:paraId="027226AB" w14:textId="77777777" w:rsidR="009B7F97" w:rsidRPr="007328E5" w:rsidRDefault="009B7F97" w:rsidP="0009278A">
      <w:pPr>
        <w:spacing w:after="0" w:line="240" w:lineRule="auto"/>
        <w:jc w:val="both"/>
        <w:rPr>
          <w:b/>
        </w:rPr>
      </w:pPr>
      <w:r w:rsidRPr="007328E5">
        <w:rPr>
          <w:b/>
        </w:rPr>
        <w:lastRenderedPageBreak/>
        <w:t>Fusion 360</w:t>
      </w:r>
    </w:p>
    <w:p w14:paraId="704221E5" w14:textId="77777777" w:rsidR="009B7F97" w:rsidRPr="007328E5" w:rsidRDefault="009B7F97" w:rsidP="0009278A">
      <w:pPr>
        <w:spacing w:after="0" w:line="240" w:lineRule="auto"/>
        <w:jc w:val="both"/>
        <w:rPr>
          <w:b/>
        </w:rPr>
      </w:pPr>
      <w:r w:rsidRPr="007328E5">
        <w:rPr>
          <w:b/>
        </w:rPr>
        <w:t>3ds Max</w:t>
      </w:r>
    </w:p>
    <w:p w14:paraId="13CFA1A5" w14:textId="77777777" w:rsidR="009B7F97" w:rsidRPr="006F21A9" w:rsidRDefault="009B7F97" w:rsidP="0009278A">
      <w:pPr>
        <w:spacing w:after="0" w:line="240" w:lineRule="auto"/>
        <w:jc w:val="both"/>
        <w:rPr>
          <w:b/>
        </w:rPr>
      </w:pPr>
      <w:r w:rsidRPr="006F21A9">
        <w:rPr>
          <w:b/>
        </w:rPr>
        <w:t>3D Printing - Basic</w:t>
      </w:r>
    </w:p>
    <w:p w14:paraId="1F790492" w14:textId="77777777" w:rsidR="009B7F97" w:rsidRDefault="009B7F97" w:rsidP="0009278A">
      <w:pPr>
        <w:spacing w:after="0" w:line="240" w:lineRule="auto"/>
        <w:jc w:val="both"/>
      </w:pPr>
      <w:r>
        <w:t>Knowledge partner: AMTEC</w:t>
      </w:r>
    </w:p>
    <w:p w14:paraId="00B10F6A" w14:textId="77777777" w:rsidR="009B7F97" w:rsidRPr="00152F01" w:rsidRDefault="009B7F97" w:rsidP="0009278A">
      <w:pPr>
        <w:spacing w:after="0" w:line="240" w:lineRule="auto"/>
        <w:jc w:val="both"/>
        <w:rPr>
          <w:b/>
        </w:rPr>
      </w:pPr>
      <w:r w:rsidRPr="00152F01">
        <w:rPr>
          <w:b/>
        </w:rPr>
        <w:t>3D Printing - Advance</w:t>
      </w:r>
    </w:p>
    <w:p w14:paraId="23A8F5BB" w14:textId="77777777" w:rsidR="009B7F97" w:rsidRDefault="009B7F97" w:rsidP="0009278A">
      <w:pPr>
        <w:spacing w:after="0" w:line="240" w:lineRule="auto"/>
        <w:jc w:val="both"/>
      </w:pPr>
      <w:r>
        <w:t>Knowledge partner: 3D Systems</w:t>
      </w:r>
    </w:p>
    <w:p w14:paraId="23E7BE75" w14:textId="77777777" w:rsidR="009B7F97" w:rsidRPr="00964B99" w:rsidRDefault="009B7F97" w:rsidP="0009278A">
      <w:pPr>
        <w:spacing w:after="0" w:line="240" w:lineRule="auto"/>
        <w:jc w:val="both"/>
        <w:rPr>
          <w:b/>
        </w:rPr>
      </w:pPr>
      <w:r w:rsidRPr="00964B99">
        <w:rPr>
          <w:b/>
        </w:rPr>
        <w:t>Reverse Engineering &amp; 3D Scanning</w:t>
      </w:r>
    </w:p>
    <w:p w14:paraId="0C826456" w14:textId="77777777" w:rsidR="009B7F97" w:rsidRDefault="009B7F97" w:rsidP="0009278A">
      <w:pPr>
        <w:spacing w:after="0" w:line="240" w:lineRule="auto"/>
        <w:jc w:val="both"/>
      </w:pPr>
      <w:r>
        <w:t>Knowledge partner: ZEISS</w:t>
      </w:r>
    </w:p>
    <w:p w14:paraId="01500090" w14:textId="77777777" w:rsidR="009B7F97" w:rsidRPr="007656C7" w:rsidRDefault="009B7F97" w:rsidP="0009278A">
      <w:pPr>
        <w:spacing w:after="0" w:line="240" w:lineRule="auto"/>
        <w:jc w:val="both"/>
        <w:rPr>
          <w:b/>
        </w:rPr>
      </w:pPr>
      <w:r w:rsidRPr="007656C7">
        <w:rPr>
          <w:b/>
        </w:rPr>
        <w:t>Plastic Packaging</w:t>
      </w:r>
    </w:p>
    <w:p w14:paraId="753250D0" w14:textId="77777777" w:rsidR="009B7F97" w:rsidRPr="00A20E22" w:rsidRDefault="009B7F97" w:rsidP="0009278A">
      <w:pPr>
        <w:spacing w:after="0" w:line="240" w:lineRule="auto"/>
        <w:jc w:val="both"/>
        <w:rPr>
          <w:b/>
        </w:rPr>
      </w:pPr>
      <w:r w:rsidRPr="00A20E22">
        <w:rPr>
          <w:b/>
        </w:rPr>
        <w:t xml:space="preserve">Industrial Management </w:t>
      </w:r>
      <w:proofErr w:type="spellStart"/>
      <w:r w:rsidRPr="00A20E22">
        <w:rPr>
          <w:b/>
        </w:rPr>
        <w:t>Programmes</w:t>
      </w:r>
      <w:proofErr w:type="spellEnd"/>
    </w:p>
    <w:p w14:paraId="26534279" w14:textId="77777777" w:rsidR="009B7F97" w:rsidRDefault="009B7F97" w:rsidP="0009278A">
      <w:pPr>
        <w:spacing w:after="0" w:line="240" w:lineRule="auto"/>
        <w:jc w:val="both"/>
      </w:pPr>
      <w:r>
        <w:t>Knowledge partner: SSA Business Solutions</w:t>
      </w:r>
    </w:p>
    <w:p w14:paraId="6329EFCD" w14:textId="77777777" w:rsidR="009B7F97" w:rsidRPr="00A20E22" w:rsidRDefault="009B7F97" w:rsidP="0009278A">
      <w:pPr>
        <w:spacing w:after="0" w:line="240" w:lineRule="auto"/>
        <w:jc w:val="both"/>
        <w:rPr>
          <w:b/>
        </w:rPr>
      </w:pPr>
      <w:r w:rsidRPr="00A20E22">
        <w:rPr>
          <w:b/>
        </w:rPr>
        <w:t>Hot Runner Systems</w:t>
      </w:r>
    </w:p>
    <w:p w14:paraId="5AE16F20" w14:textId="77777777" w:rsidR="009B7F97" w:rsidRDefault="009B7F97" w:rsidP="0009278A">
      <w:pPr>
        <w:spacing w:after="0" w:line="240" w:lineRule="auto"/>
        <w:jc w:val="both"/>
      </w:pPr>
      <w:r>
        <w:t xml:space="preserve">Knowledge partner: </w:t>
      </w:r>
      <w:proofErr w:type="spellStart"/>
      <w:r>
        <w:t>Yudo</w:t>
      </w:r>
      <w:proofErr w:type="spellEnd"/>
    </w:p>
    <w:p w14:paraId="15710ECC" w14:textId="77777777" w:rsidR="009B7F97" w:rsidRPr="00A20E22" w:rsidRDefault="009B7F97" w:rsidP="0009278A">
      <w:pPr>
        <w:spacing w:after="0" w:line="240" w:lineRule="auto"/>
        <w:jc w:val="both"/>
        <w:rPr>
          <w:b/>
        </w:rPr>
      </w:pPr>
      <w:r w:rsidRPr="00A20E22">
        <w:rPr>
          <w:b/>
        </w:rPr>
        <w:t>Recycling</w:t>
      </w:r>
    </w:p>
    <w:p w14:paraId="12813FA9" w14:textId="3F21BCD0" w:rsidR="009B7F97" w:rsidRDefault="009B7F97" w:rsidP="007650BC">
      <w:pPr>
        <w:jc w:val="both"/>
      </w:pPr>
      <w:r>
        <w:t xml:space="preserve">Knowledge partner: NEPRA and </w:t>
      </w:r>
      <w:proofErr w:type="spellStart"/>
      <w:r>
        <w:t>Ishitva</w:t>
      </w:r>
      <w:bookmarkStart w:id="0" w:name="_GoBack"/>
      <w:bookmarkEnd w:id="0"/>
      <w:proofErr w:type="spellEnd"/>
    </w:p>
    <w:p w14:paraId="1D3FC47A" w14:textId="6A787305" w:rsidR="009B7F97" w:rsidRDefault="009B7F97" w:rsidP="007650BC">
      <w:pPr>
        <w:jc w:val="both"/>
      </w:pPr>
      <w:r>
        <w:t xml:space="preserve">Let us move forward with a shared vision to elevate the Indian plastics industry to new global heights </w:t>
      </w:r>
      <w:r w:rsidR="00AA7037">
        <w:t>-</w:t>
      </w:r>
      <w:r>
        <w:t xml:space="preserve"> United in purpose, driven by Innovation, and Committed to Excellence.</w:t>
      </w:r>
    </w:p>
    <w:p w14:paraId="32614A2C" w14:textId="77777777" w:rsidR="009B7F97" w:rsidRDefault="009B7F97" w:rsidP="007650BC">
      <w:pPr>
        <w:jc w:val="both"/>
      </w:pPr>
      <w:r>
        <w:t>Warm regards,</w:t>
      </w:r>
    </w:p>
    <w:p w14:paraId="0C55414C" w14:textId="59674942" w:rsidR="009B7F97" w:rsidRPr="00260AEF" w:rsidRDefault="009B7F97" w:rsidP="007650BC">
      <w:pPr>
        <w:jc w:val="both"/>
        <w:rPr>
          <w:b/>
        </w:rPr>
      </w:pPr>
      <w:r w:rsidRPr="00260AEF">
        <w:rPr>
          <w:b/>
        </w:rPr>
        <w:t>Manoj R. Shah</w:t>
      </w:r>
    </w:p>
    <w:sectPr w:rsidR="009B7F97" w:rsidRPr="00260AEF" w:rsidSect="00E36BCB">
      <w:pgSz w:w="11906" w:h="16838"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9D77A6"/>
    <w:multiLevelType w:val="hybridMultilevel"/>
    <w:tmpl w:val="B5F86F0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342C2D5F"/>
    <w:multiLevelType w:val="hybridMultilevel"/>
    <w:tmpl w:val="89225DF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69437E42"/>
    <w:multiLevelType w:val="hybridMultilevel"/>
    <w:tmpl w:val="F2C4F1B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75AD4ED8"/>
    <w:multiLevelType w:val="hybridMultilevel"/>
    <w:tmpl w:val="DF58BEF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BCB"/>
    <w:rsid w:val="00056FBF"/>
    <w:rsid w:val="0009278A"/>
    <w:rsid w:val="00152F01"/>
    <w:rsid w:val="00222068"/>
    <w:rsid w:val="00260AEF"/>
    <w:rsid w:val="002914B0"/>
    <w:rsid w:val="003C6D6C"/>
    <w:rsid w:val="003D12E6"/>
    <w:rsid w:val="00427D19"/>
    <w:rsid w:val="0044179A"/>
    <w:rsid w:val="00511E4A"/>
    <w:rsid w:val="00542DAC"/>
    <w:rsid w:val="00595DA2"/>
    <w:rsid w:val="005A1056"/>
    <w:rsid w:val="005A405B"/>
    <w:rsid w:val="006159F1"/>
    <w:rsid w:val="006601B7"/>
    <w:rsid w:val="006C71BA"/>
    <w:rsid w:val="006F21A9"/>
    <w:rsid w:val="007328E5"/>
    <w:rsid w:val="007650BC"/>
    <w:rsid w:val="007656C7"/>
    <w:rsid w:val="0080451A"/>
    <w:rsid w:val="00834959"/>
    <w:rsid w:val="00835AAC"/>
    <w:rsid w:val="00944598"/>
    <w:rsid w:val="00964B99"/>
    <w:rsid w:val="009B7F97"/>
    <w:rsid w:val="009C4B43"/>
    <w:rsid w:val="00A2058D"/>
    <w:rsid w:val="00A20E22"/>
    <w:rsid w:val="00AA7037"/>
    <w:rsid w:val="00AD253E"/>
    <w:rsid w:val="00C6123B"/>
    <w:rsid w:val="00CC5C6A"/>
    <w:rsid w:val="00E36B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1EEF2B"/>
  <w15:chartTrackingRefBased/>
  <w15:docId w15:val="{71B03116-ECD4-4B55-80D0-FD9822428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B7F97"/>
    <w:rPr>
      <w:color w:val="0563C1" w:themeColor="hyperlink"/>
      <w:u w:val="single"/>
    </w:rPr>
  </w:style>
  <w:style w:type="character" w:customStyle="1" w:styleId="UnresolvedMention">
    <w:name w:val="Unresolved Mention"/>
    <w:basedOn w:val="DefaultParagraphFont"/>
    <w:uiPriority w:val="99"/>
    <w:semiHidden/>
    <w:unhideWhenUsed/>
    <w:rsid w:val="009B7F97"/>
    <w:rPr>
      <w:color w:val="605E5C"/>
      <w:shd w:val="clear" w:color="auto" w:fill="E1DFDD"/>
    </w:rPr>
  </w:style>
  <w:style w:type="paragraph" w:styleId="NoSpacing">
    <w:name w:val="No Spacing"/>
    <w:uiPriority w:val="1"/>
    <w:qFormat/>
    <w:rsid w:val="005A405B"/>
    <w:pPr>
      <w:spacing w:after="0" w:line="240" w:lineRule="auto"/>
    </w:pPr>
  </w:style>
  <w:style w:type="paragraph" w:styleId="ListParagraph">
    <w:name w:val="List Paragraph"/>
    <w:basedOn w:val="Normal"/>
    <w:uiPriority w:val="34"/>
    <w:qFormat/>
    <w:rsid w:val="005A10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president@aipma.net"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3</Pages>
  <Words>593</Words>
  <Characters>3385</Characters>
  <Application>Microsoft Office Word</Application>
  <DocSecurity>0</DocSecurity>
  <Lines>28</Lines>
  <Paragraphs>7</Paragraphs>
  <ScaleCrop>false</ScaleCrop>
  <Company/>
  <LinksUpToDate>false</LinksUpToDate>
  <CharactersWithSpaces>3971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Ratnakar Dodekar</cp:lastModifiedBy>
  <cp:revision>55</cp:revision>
  <dcterms:created xsi:type="dcterms:W3CDTF">2025-08-01T08:49:00Z</dcterms:created>
  <dcterms:modified xsi:type="dcterms:W3CDTF">2025-08-01T10:57:00Z</dcterms:modified>
</cp:coreProperties>
</file>